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0BCBED" w14:textId="77777777" w:rsidR="00896E6F" w:rsidRPr="00FA48B9" w:rsidRDefault="00896E6F" w:rsidP="005D0BCB">
      <w:pPr>
        <w:spacing w:line="480" w:lineRule="auto"/>
        <w:rPr>
          <w:rFonts w:ascii="Times New Roman" w:hAnsi="Times New Roman" w:cs="Times New Roman"/>
          <w:sz w:val="24"/>
          <w:szCs w:val="24"/>
        </w:rPr>
      </w:pPr>
    </w:p>
    <w:p w14:paraId="399B0EDA" w14:textId="77777777" w:rsidR="00896E6F" w:rsidRPr="00FA48B9" w:rsidRDefault="00896E6F" w:rsidP="005D0BCB">
      <w:pPr>
        <w:spacing w:line="480" w:lineRule="auto"/>
        <w:rPr>
          <w:rFonts w:ascii="Times New Roman" w:hAnsi="Times New Roman" w:cs="Times New Roman"/>
          <w:sz w:val="24"/>
          <w:szCs w:val="24"/>
        </w:rPr>
      </w:pPr>
    </w:p>
    <w:p w14:paraId="0C958D2D" w14:textId="77777777" w:rsidR="00896E6F" w:rsidRPr="00FA48B9" w:rsidRDefault="00896E6F" w:rsidP="005D0BCB">
      <w:pPr>
        <w:spacing w:line="480" w:lineRule="auto"/>
        <w:rPr>
          <w:rFonts w:ascii="Times New Roman" w:hAnsi="Times New Roman" w:cs="Times New Roman"/>
          <w:sz w:val="24"/>
          <w:szCs w:val="24"/>
        </w:rPr>
      </w:pPr>
    </w:p>
    <w:p w14:paraId="6055B1DD" w14:textId="77777777" w:rsidR="00896E6F" w:rsidRPr="00FA48B9" w:rsidRDefault="00896E6F" w:rsidP="005D0BCB">
      <w:pPr>
        <w:spacing w:line="480" w:lineRule="auto"/>
        <w:rPr>
          <w:rFonts w:ascii="Times New Roman" w:hAnsi="Times New Roman" w:cs="Times New Roman"/>
          <w:sz w:val="24"/>
          <w:szCs w:val="24"/>
        </w:rPr>
      </w:pPr>
    </w:p>
    <w:p w14:paraId="5295662B" w14:textId="77777777" w:rsidR="00896E6F" w:rsidRPr="00FA48B9" w:rsidRDefault="00896E6F" w:rsidP="005D0BCB">
      <w:pPr>
        <w:spacing w:line="480" w:lineRule="auto"/>
        <w:rPr>
          <w:rFonts w:ascii="Times New Roman" w:hAnsi="Times New Roman" w:cs="Times New Roman"/>
          <w:sz w:val="24"/>
          <w:szCs w:val="24"/>
        </w:rPr>
      </w:pPr>
    </w:p>
    <w:p w14:paraId="487D5544" w14:textId="77777777" w:rsidR="00896E6F" w:rsidRPr="00FA48B9" w:rsidRDefault="00896E6F" w:rsidP="005D0BCB">
      <w:pPr>
        <w:spacing w:line="480" w:lineRule="auto"/>
        <w:rPr>
          <w:rFonts w:ascii="Times New Roman" w:hAnsi="Times New Roman" w:cs="Times New Roman"/>
          <w:sz w:val="24"/>
          <w:szCs w:val="24"/>
        </w:rPr>
      </w:pPr>
    </w:p>
    <w:p w14:paraId="0B3CDCC9" w14:textId="77777777" w:rsidR="00896E6F" w:rsidRPr="00FA48B9" w:rsidRDefault="00896E6F" w:rsidP="005D0BCB">
      <w:pPr>
        <w:pStyle w:val="Heade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00AB15A4">
        <w:rPr>
          <w:rFonts w:ascii="Times New Roman" w:hAnsi="Times New Roman" w:cs="Times New Roman"/>
          <w:sz w:val="24"/>
          <w:szCs w:val="24"/>
        </w:rPr>
        <w:t>.</w:t>
      </w:r>
    </w:p>
    <w:p w14:paraId="38EEBEA5" w14:textId="77777777" w:rsidR="00896E6F" w:rsidRPr="00FA48B9" w:rsidRDefault="00896E6F" w:rsidP="005D0BCB">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Name.</w:t>
      </w:r>
    </w:p>
    <w:p w14:paraId="3A149F8D" w14:textId="77777777" w:rsidR="00896E6F" w:rsidRPr="00FA48B9" w:rsidRDefault="00896E6F" w:rsidP="005D0BCB">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Institution.</w:t>
      </w:r>
    </w:p>
    <w:p w14:paraId="4439B55F" w14:textId="77777777" w:rsidR="00896E6F" w:rsidRPr="00FA48B9" w:rsidRDefault="00896E6F" w:rsidP="005D0BCB">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Date.</w:t>
      </w:r>
    </w:p>
    <w:p w14:paraId="74EFCC7C" w14:textId="77777777" w:rsidR="00896E6F" w:rsidRPr="00FA48B9" w:rsidRDefault="00896E6F" w:rsidP="005D0BCB">
      <w:pPr>
        <w:spacing w:line="480" w:lineRule="auto"/>
        <w:rPr>
          <w:rFonts w:ascii="Times New Roman" w:hAnsi="Times New Roman" w:cs="Times New Roman"/>
          <w:sz w:val="24"/>
          <w:szCs w:val="24"/>
        </w:rPr>
      </w:pPr>
    </w:p>
    <w:p w14:paraId="2E849C1F" w14:textId="77777777" w:rsidR="00896E6F" w:rsidRDefault="00896E6F" w:rsidP="005D0BCB">
      <w:pPr>
        <w:spacing w:line="480" w:lineRule="auto"/>
        <w:rPr>
          <w:rFonts w:ascii="Times New Roman" w:hAnsi="Times New Roman" w:cs="Times New Roman"/>
          <w:sz w:val="24"/>
          <w:szCs w:val="24"/>
        </w:rPr>
      </w:pPr>
    </w:p>
    <w:p w14:paraId="30661A78" w14:textId="77777777" w:rsidR="00896E6F" w:rsidRDefault="00896E6F" w:rsidP="005D0BCB">
      <w:pPr>
        <w:spacing w:line="480" w:lineRule="auto"/>
        <w:rPr>
          <w:rFonts w:ascii="Times New Roman" w:hAnsi="Times New Roman" w:cs="Times New Roman"/>
          <w:sz w:val="24"/>
          <w:szCs w:val="24"/>
        </w:rPr>
      </w:pPr>
    </w:p>
    <w:p w14:paraId="581232D4" w14:textId="77777777" w:rsidR="00896E6F" w:rsidRDefault="00896E6F" w:rsidP="005D0BCB">
      <w:pPr>
        <w:spacing w:line="480" w:lineRule="auto"/>
        <w:rPr>
          <w:rFonts w:ascii="Times New Roman" w:hAnsi="Times New Roman" w:cs="Times New Roman"/>
          <w:sz w:val="24"/>
          <w:szCs w:val="24"/>
        </w:rPr>
      </w:pPr>
    </w:p>
    <w:p w14:paraId="4D34C28F" w14:textId="77777777" w:rsidR="00896E6F" w:rsidRDefault="00896E6F" w:rsidP="005D0BCB">
      <w:pPr>
        <w:spacing w:line="480" w:lineRule="auto"/>
        <w:rPr>
          <w:rFonts w:ascii="Times New Roman" w:hAnsi="Times New Roman" w:cs="Times New Roman"/>
          <w:sz w:val="24"/>
          <w:szCs w:val="24"/>
        </w:rPr>
      </w:pPr>
    </w:p>
    <w:p w14:paraId="7C18D617" w14:textId="77777777" w:rsidR="00896E6F" w:rsidRDefault="00896E6F" w:rsidP="005D0BCB">
      <w:pPr>
        <w:spacing w:line="480" w:lineRule="auto"/>
        <w:rPr>
          <w:rFonts w:ascii="Times New Roman" w:hAnsi="Times New Roman" w:cs="Times New Roman"/>
          <w:sz w:val="24"/>
          <w:szCs w:val="24"/>
        </w:rPr>
      </w:pPr>
    </w:p>
    <w:p w14:paraId="5FDA3101" w14:textId="77777777" w:rsidR="00896E6F" w:rsidRDefault="00896E6F" w:rsidP="005D0BCB">
      <w:pPr>
        <w:spacing w:line="480" w:lineRule="auto"/>
        <w:rPr>
          <w:rFonts w:ascii="Times New Roman" w:hAnsi="Times New Roman" w:cs="Times New Roman"/>
          <w:sz w:val="24"/>
          <w:szCs w:val="24"/>
        </w:rPr>
      </w:pPr>
    </w:p>
    <w:p w14:paraId="5096EEEB" w14:textId="77777777" w:rsidR="00896E6F" w:rsidRPr="00FA48B9" w:rsidRDefault="00896E6F" w:rsidP="005D0BCB">
      <w:pPr>
        <w:spacing w:line="480" w:lineRule="auto"/>
        <w:rPr>
          <w:rFonts w:ascii="Times New Roman" w:hAnsi="Times New Roman" w:cs="Times New Roman"/>
          <w:sz w:val="24"/>
          <w:szCs w:val="24"/>
        </w:rPr>
      </w:pPr>
    </w:p>
    <w:p w14:paraId="49589B5E" w14:textId="77777777" w:rsidR="00896E6F" w:rsidRPr="00FA48B9" w:rsidRDefault="00896E6F" w:rsidP="005D0BCB">
      <w:pPr>
        <w:spacing w:line="480" w:lineRule="auto"/>
        <w:ind w:firstLine="720"/>
        <w:rPr>
          <w:rFonts w:ascii="Times New Roman" w:hAnsi="Times New Roman" w:cs="Times New Roman"/>
          <w:sz w:val="24"/>
          <w:szCs w:val="24"/>
        </w:rPr>
      </w:pPr>
    </w:p>
    <w:p w14:paraId="674D3180" w14:textId="77777777" w:rsidR="00896E6F" w:rsidRPr="00864B39" w:rsidRDefault="00896E6F" w:rsidP="005D0B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w:t>
      </w:r>
      <w:r w:rsidRPr="00864B39">
        <w:rPr>
          <w:rFonts w:ascii="Times New Roman" w:hAnsi="Times New Roman" w:cs="Times New Roman"/>
          <w:sz w:val="24"/>
          <w:szCs w:val="24"/>
        </w:rPr>
        <w:t>ummary.</w:t>
      </w:r>
    </w:p>
    <w:p w14:paraId="1770D8DD" w14:textId="77777777" w:rsidR="00896E6F" w:rsidRDefault="00896E6F" w:rsidP="005D0BCB">
      <w:pPr>
        <w:spacing w:line="480" w:lineRule="auto"/>
        <w:ind w:firstLine="720"/>
        <w:rPr>
          <w:rFonts w:ascii="Times New Roman" w:hAnsi="Times New Roman" w:cs="Times New Roman"/>
          <w:sz w:val="24"/>
          <w:szCs w:val="24"/>
        </w:rPr>
      </w:pPr>
      <w:r w:rsidRPr="00864B39">
        <w:rPr>
          <w:rFonts w:ascii="Times New Roman" w:hAnsi="Times New Roman" w:cs="Times New Roman"/>
          <w:sz w:val="24"/>
          <w:szCs w:val="24"/>
        </w:rPr>
        <w:t>Microsoft’s Chief Executive Officer (Satya Nadella) was presented with a highly determined petition forcing the corporation to nullify its agreement with immigration and customs enforcement (Frenkel, 2018). As reported, Microsoft’s employees used a question-answer approach to question Mr. Nadella regarding the organization contracts. A more domineering approach was used by petitioners where the Microsoft’s CEO was presented with a USB stick that contained over petitioner signatures for over 500 Microsoft employees. The main intent was to urge Microsoft to stop supporting the ICE’s mission to punish families seeking safety. The petition also demanded all the technology corporations that supported the operations of ICE as well as the Custom and Border Protection agency to nullify their contracts with immediate effect. The basis for the petition was to calm down the “zero tolerance” policy on immigration adopted by the Trump administrations. It had resulted in children being separated from their immigrant parents earlier this year</w:t>
      </w:r>
      <w:r w:rsidR="00AB15A4">
        <w:rPr>
          <w:rFonts w:ascii="Times New Roman" w:hAnsi="Times New Roman" w:cs="Times New Roman"/>
          <w:sz w:val="24"/>
          <w:szCs w:val="24"/>
        </w:rPr>
        <w:t>. However, the White H</w:t>
      </w:r>
      <w:r w:rsidRPr="00864B39">
        <w:rPr>
          <w:rFonts w:ascii="Times New Roman" w:hAnsi="Times New Roman" w:cs="Times New Roman"/>
          <w:sz w:val="24"/>
          <w:szCs w:val="24"/>
        </w:rPr>
        <w:t>ouse has recently withdrawn the policy, and new initiatives are being laid down to reconnect children with their immigrant families (Frenkel, 2018). The Microsoft also convinced their employer through a circulated latter to nullify all contracts with the ICE. The organization had started encountering diminishing sales returns over the previous month since its products were not being used by the federal agencies to separate children from their families.</w:t>
      </w:r>
    </w:p>
    <w:p w14:paraId="5F3C5633" w14:textId="77777777" w:rsidR="00764F75" w:rsidRDefault="00896E6F" w:rsidP="00A151B8">
      <w:pPr>
        <w:spacing w:line="480" w:lineRule="auto"/>
        <w:ind w:firstLine="720"/>
        <w:rPr>
          <w:rFonts w:ascii="Times New Roman" w:hAnsi="Times New Roman" w:cs="Times New Roman"/>
          <w:sz w:val="24"/>
          <w:szCs w:val="24"/>
        </w:rPr>
      </w:pPr>
      <w:r w:rsidRPr="00864B39">
        <w:rPr>
          <w:rFonts w:ascii="Times New Roman" w:hAnsi="Times New Roman" w:cs="Times New Roman"/>
          <w:sz w:val="24"/>
          <w:szCs w:val="24"/>
        </w:rPr>
        <w:t xml:space="preserve">The organization had signed a contract with the ICE agency to provide support for the addition of the zero-tolerance policy on immigration; a factor which would subscribe to the more advanced use of the Microsoft products and services. However, this has not been the way because the federal agencies across the border declined to use Microsoft products (Frenkel, 2018). Microsoft’s president Mr. Smith and CEO Mr. Nadella argued that they wanted to </w:t>
      </w:r>
      <w:r w:rsidRPr="00864B39">
        <w:rPr>
          <w:rFonts w:ascii="Times New Roman" w:hAnsi="Times New Roman" w:cs="Times New Roman"/>
          <w:sz w:val="24"/>
          <w:szCs w:val="24"/>
        </w:rPr>
        <w:lastRenderedPageBreak/>
        <w:t>position the organization as a moral leader in the technology industry. This is by launching technically protected privacy and launching ethical guidelines for new technology like artificial intelligence. Secondly, the petitioners asserted that they chose to present the petition since it violated the decline posted by the federal courts to reunite children and parents who had been separated by the former policy. Finally, the campaign director at the color of change argues that Microsoft is complicit in profiting from a violent as well as murderous mass incarceration as well as deportation scheme; a factor which is found to be punitive to the families. The petitioners in conjunction with civil rights advocacy group claimed that Microsoft corporation must be conscious and take more rational initiatives that would pose an actual impact by canceling the contract</w:t>
      </w:r>
      <w:r>
        <w:rPr>
          <w:rFonts w:ascii="Times New Roman" w:hAnsi="Times New Roman" w:cs="Times New Roman"/>
          <w:sz w:val="24"/>
          <w:szCs w:val="24"/>
        </w:rPr>
        <w:t>.</w:t>
      </w:r>
    </w:p>
    <w:p w14:paraId="28C3BA0C" w14:textId="77777777" w:rsidR="003754C2" w:rsidRDefault="00764F75" w:rsidP="00A151B8">
      <w:pPr>
        <w:spacing w:line="480" w:lineRule="auto"/>
        <w:ind w:firstLine="720"/>
        <w:rPr>
          <w:rFonts w:ascii="Times New Roman" w:hAnsi="Times New Roman" w:cs="Times New Roman"/>
          <w:sz w:val="24"/>
          <w:szCs w:val="24"/>
        </w:rPr>
      </w:pPr>
      <w:r w:rsidRPr="003754C2">
        <w:rPr>
          <w:rFonts w:ascii="Times New Roman" w:hAnsi="Times New Roman" w:cs="Times New Roman"/>
          <w:sz w:val="24"/>
          <w:szCs w:val="24"/>
        </w:rPr>
        <w:t xml:space="preserve">Based on the negotiation between the employees and the Microsoft Chief Executive Officer, it is true that the two groups had significantly divergent ideas. However, the employees appear to have used the wrong approach by protesting to the CEO other than carrying out effective negotiation at the right time. The main focus of the employees was to press for the alleviation of the “zero tolerance” policy by influencing the corporation to withdraw from the ICE contract. However, the CEO believed that the contract would enhance the increased use of the firm products. In the end, the CEO Microsoft shows a great concern for the interests of the employees by subscribing to their best alternative. The CEO considered revision of the contract terms; hence calling off the contract. Both parties </w:t>
      </w:r>
      <w:r w:rsidR="00A151B8" w:rsidRPr="003754C2">
        <w:rPr>
          <w:rFonts w:ascii="Times New Roman" w:hAnsi="Times New Roman" w:cs="Times New Roman"/>
          <w:sz w:val="24"/>
          <w:szCs w:val="24"/>
        </w:rPr>
        <w:t>could</w:t>
      </w:r>
      <w:r w:rsidRPr="003754C2">
        <w:rPr>
          <w:rFonts w:ascii="Times New Roman" w:hAnsi="Times New Roman" w:cs="Times New Roman"/>
          <w:sz w:val="24"/>
          <w:szCs w:val="24"/>
        </w:rPr>
        <w:t xml:space="preserve"> improve the negotiation by subscribing to the best alternative options possible.</w:t>
      </w:r>
      <w:bookmarkStart w:id="0" w:name="_GoBack"/>
      <w:bookmarkEnd w:id="0"/>
    </w:p>
    <w:p w14:paraId="77C517D4" w14:textId="77777777" w:rsidR="003754C2" w:rsidRDefault="003754C2" w:rsidP="005D0BCB">
      <w:pPr>
        <w:spacing w:line="480" w:lineRule="auto"/>
        <w:jc w:val="center"/>
        <w:rPr>
          <w:rFonts w:ascii="Times New Roman" w:hAnsi="Times New Roman" w:cs="Times New Roman"/>
          <w:sz w:val="24"/>
          <w:szCs w:val="24"/>
        </w:rPr>
      </w:pPr>
    </w:p>
    <w:p w14:paraId="5F300611" w14:textId="77777777" w:rsidR="003754C2" w:rsidRDefault="003754C2" w:rsidP="005D0BCB">
      <w:pPr>
        <w:spacing w:line="480" w:lineRule="auto"/>
        <w:jc w:val="center"/>
        <w:rPr>
          <w:rFonts w:ascii="Times New Roman" w:hAnsi="Times New Roman" w:cs="Times New Roman"/>
          <w:sz w:val="24"/>
          <w:szCs w:val="24"/>
        </w:rPr>
      </w:pPr>
    </w:p>
    <w:p w14:paraId="5065A34D" w14:textId="77777777" w:rsidR="003754C2" w:rsidRDefault="003754C2" w:rsidP="005D0BCB">
      <w:pPr>
        <w:spacing w:line="480" w:lineRule="auto"/>
        <w:jc w:val="center"/>
        <w:rPr>
          <w:rFonts w:ascii="Times New Roman" w:hAnsi="Times New Roman" w:cs="Times New Roman"/>
          <w:sz w:val="24"/>
          <w:szCs w:val="24"/>
        </w:rPr>
      </w:pPr>
    </w:p>
    <w:p w14:paraId="663694BE" w14:textId="77777777" w:rsidR="00896E6F" w:rsidRDefault="00896E6F" w:rsidP="005D0BC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56F519B5" w14:textId="77777777" w:rsidR="00896E6F" w:rsidRPr="005D0BCB" w:rsidRDefault="00896E6F" w:rsidP="003754C2">
      <w:pPr>
        <w:spacing w:line="480" w:lineRule="auto"/>
        <w:ind w:left="720" w:hanging="720"/>
        <w:rPr>
          <w:rFonts w:ascii="Times New Roman" w:eastAsia="Times New Roman" w:hAnsi="Times New Roman" w:cs="Times New Roman"/>
          <w:bCs/>
          <w:iCs/>
          <w:color w:val="121212"/>
          <w:kern w:val="36"/>
          <w:sz w:val="24"/>
          <w:szCs w:val="24"/>
          <w:bdr w:val="none" w:sz="0" w:space="0" w:color="auto" w:frame="1"/>
        </w:rPr>
      </w:pPr>
      <w:r>
        <w:rPr>
          <w:rFonts w:ascii="Times New Roman" w:hAnsi="Times New Roman" w:cs="Times New Roman"/>
          <w:sz w:val="24"/>
          <w:szCs w:val="24"/>
        </w:rPr>
        <w:t>Frenkel, S. (</w:t>
      </w:r>
      <w:r w:rsidRPr="008D054A">
        <w:rPr>
          <w:rFonts w:ascii="Times New Roman" w:hAnsi="Times New Roman" w:cs="Times New Roman"/>
          <w:sz w:val="24"/>
          <w:szCs w:val="24"/>
        </w:rPr>
        <w:t xml:space="preserve">2018). </w:t>
      </w:r>
      <w:r w:rsidRPr="005D0BCB">
        <w:rPr>
          <w:rFonts w:ascii="Times New Roman" w:eastAsia="Times New Roman" w:hAnsi="Times New Roman" w:cs="Times New Roman"/>
          <w:bCs/>
          <w:iCs/>
          <w:color w:val="121212"/>
          <w:kern w:val="36"/>
          <w:sz w:val="24"/>
          <w:szCs w:val="24"/>
          <w:bdr w:val="none" w:sz="0" w:space="0" w:color="auto" w:frame="1"/>
        </w:rPr>
        <w:t>Microsoft Employees Question C.E.O. Over Company’s Contract With</w:t>
      </w:r>
    </w:p>
    <w:p w14:paraId="13E8290C" w14:textId="77777777" w:rsidR="00896E6F" w:rsidRPr="005D0BCB" w:rsidRDefault="003754C2" w:rsidP="003754C2">
      <w:pPr>
        <w:spacing w:line="480" w:lineRule="auto"/>
        <w:ind w:hanging="720"/>
        <w:rPr>
          <w:rFonts w:ascii="Times New Roman" w:eastAsia="Times New Roman" w:hAnsi="Times New Roman" w:cs="Times New Roman"/>
          <w:bCs/>
          <w:i/>
          <w:iCs/>
          <w:color w:val="121212"/>
          <w:kern w:val="36"/>
          <w:sz w:val="24"/>
          <w:szCs w:val="24"/>
          <w:bdr w:val="none" w:sz="0" w:space="0" w:color="auto" w:frame="1"/>
        </w:rPr>
      </w:pPr>
      <w:r>
        <w:rPr>
          <w:rFonts w:ascii="Times New Roman" w:eastAsia="Times New Roman" w:hAnsi="Times New Roman" w:cs="Times New Roman"/>
          <w:bCs/>
          <w:iCs/>
          <w:color w:val="121212"/>
          <w:kern w:val="36"/>
          <w:sz w:val="24"/>
          <w:szCs w:val="24"/>
          <w:bdr w:val="none" w:sz="0" w:space="0" w:color="auto" w:frame="1"/>
        </w:rPr>
        <w:t xml:space="preserve">                         </w:t>
      </w:r>
      <w:r w:rsidR="00896E6F" w:rsidRPr="005D0BCB">
        <w:rPr>
          <w:rFonts w:ascii="Times New Roman" w:eastAsia="Times New Roman" w:hAnsi="Times New Roman" w:cs="Times New Roman"/>
          <w:bCs/>
          <w:iCs/>
          <w:color w:val="121212"/>
          <w:kern w:val="36"/>
          <w:sz w:val="24"/>
          <w:szCs w:val="24"/>
          <w:bdr w:val="none" w:sz="0" w:space="0" w:color="auto" w:frame="1"/>
        </w:rPr>
        <w:t>ICE.</w:t>
      </w:r>
      <w:r w:rsidR="00896E6F" w:rsidRPr="005D0BCB">
        <w:rPr>
          <w:rFonts w:ascii="Times New Roman" w:eastAsia="Times New Roman" w:hAnsi="Times New Roman" w:cs="Times New Roman"/>
          <w:bCs/>
          <w:i/>
          <w:iCs/>
          <w:color w:val="121212"/>
          <w:kern w:val="36"/>
          <w:sz w:val="24"/>
          <w:szCs w:val="24"/>
          <w:bdr w:val="none" w:sz="0" w:space="0" w:color="auto" w:frame="1"/>
        </w:rPr>
        <w:t xml:space="preserve"> The New York Times.</w:t>
      </w:r>
    </w:p>
    <w:p w14:paraId="4C7B613D" w14:textId="77777777" w:rsidR="00896E6F" w:rsidRDefault="00FF0183" w:rsidP="003754C2">
      <w:pPr>
        <w:spacing w:line="480" w:lineRule="auto"/>
        <w:ind w:left="720" w:hanging="720"/>
        <w:rPr>
          <w:rFonts w:ascii="Times New Roman" w:hAnsi="Times New Roman" w:cs="Times New Roman"/>
          <w:sz w:val="24"/>
          <w:szCs w:val="24"/>
        </w:rPr>
      </w:pPr>
      <w:hyperlink r:id="rId6" w:history="1">
        <w:r w:rsidR="00896E6F" w:rsidRPr="0009183A">
          <w:rPr>
            <w:rStyle w:val="Hyperlink"/>
            <w:rFonts w:ascii="Times New Roman" w:hAnsi="Times New Roman" w:cs="Times New Roman"/>
            <w:sz w:val="24"/>
            <w:szCs w:val="24"/>
          </w:rPr>
          <w:t>https://www.nytimes.com/2018/07/26/technology/microsoft-ice-immigration.html</w:t>
        </w:r>
      </w:hyperlink>
    </w:p>
    <w:p w14:paraId="344E3D9F" w14:textId="77777777" w:rsidR="00896E6F" w:rsidRPr="008D054A" w:rsidRDefault="00896E6F" w:rsidP="003754C2">
      <w:pPr>
        <w:spacing w:line="480" w:lineRule="auto"/>
        <w:ind w:hanging="720"/>
        <w:rPr>
          <w:rFonts w:ascii="Times New Roman" w:hAnsi="Times New Roman" w:cs="Times New Roman"/>
          <w:sz w:val="24"/>
          <w:szCs w:val="24"/>
        </w:rPr>
      </w:pPr>
    </w:p>
    <w:p w14:paraId="389EDC25" w14:textId="77777777" w:rsidR="00BB2C86" w:rsidRDefault="00BB2C86" w:rsidP="003754C2">
      <w:pPr>
        <w:spacing w:line="480" w:lineRule="auto"/>
        <w:ind w:hanging="720"/>
      </w:pPr>
    </w:p>
    <w:sectPr w:rsidR="00BB2C86" w:rsidSect="00FA48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9A9E1D" w14:textId="77777777" w:rsidR="00FF0183" w:rsidRDefault="00FF0183" w:rsidP="00C24D7A">
      <w:pPr>
        <w:spacing w:after="0" w:line="240" w:lineRule="auto"/>
      </w:pPr>
      <w:r>
        <w:separator/>
      </w:r>
    </w:p>
  </w:endnote>
  <w:endnote w:type="continuationSeparator" w:id="0">
    <w:p w14:paraId="28F4EAFF" w14:textId="77777777" w:rsidR="00FF0183" w:rsidRDefault="00FF0183" w:rsidP="00C24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581E2" w14:textId="77777777" w:rsidR="00FF0183" w:rsidRDefault="00FF0183" w:rsidP="00C24D7A">
      <w:pPr>
        <w:spacing w:after="0" w:line="240" w:lineRule="auto"/>
      </w:pPr>
      <w:r>
        <w:separator/>
      </w:r>
    </w:p>
  </w:footnote>
  <w:footnote w:type="continuationSeparator" w:id="0">
    <w:p w14:paraId="0BDE8F0B" w14:textId="77777777" w:rsidR="00FF0183" w:rsidRDefault="00FF0183" w:rsidP="00C24D7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27702442"/>
      <w:docPartObj>
        <w:docPartGallery w:val="Page Numbers (Top of Page)"/>
        <w:docPartUnique/>
      </w:docPartObj>
    </w:sdtPr>
    <w:sdtEndPr>
      <w:rPr>
        <w:noProof/>
      </w:rPr>
    </w:sdtEndPr>
    <w:sdtContent>
      <w:p w14:paraId="4D0D0218" w14:textId="77777777" w:rsidR="00FA48B9" w:rsidRPr="00FA48B9" w:rsidRDefault="002D0FAD">
        <w:pPr>
          <w:pStyle w:val="Head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Pr="00FA48B9">
          <w:rPr>
            <w:rFonts w:ascii="Times New Roman" w:hAnsi="Times New Roman" w:cs="Times New Roman"/>
            <w:sz w:val="24"/>
            <w:szCs w:val="24"/>
          </w:rPr>
          <w:tab/>
        </w:r>
        <w:r w:rsidR="003F7A14"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3F7A14" w:rsidRPr="00FA48B9">
          <w:rPr>
            <w:rFonts w:ascii="Times New Roman" w:hAnsi="Times New Roman" w:cs="Times New Roman"/>
            <w:sz w:val="24"/>
            <w:szCs w:val="24"/>
          </w:rPr>
          <w:fldChar w:fldCharType="separate"/>
        </w:r>
        <w:r w:rsidR="00A151B8">
          <w:rPr>
            <w:rFonts w:ascii="Times New Roman" w:hAnsi="Times New Roman" w:cs="Times New Roman"/>
            <w:noProof/>
            <w:sz w:val="24"/>
            <w:szCs w:val="24"/>
          </w:rPr>
          <w:t>2</w:t>
        </w:r>
        <w:r w:rsidR="003F7A14" w:rsidRPr="00FA48B9">
          <w:rPr>
            <w:rFonts w:ascii="Times New Roman" w:hAnsi="Times New Roman" w:cs="Times New Roman"/>
            <w:noProof/>
            <w:sz w:val="24"/>
            <w:szCs w:val="24"/>
          </w:rPr>
          <w:fldChar w:fldCharType="end"/>
        </w:r>
      </w:p>
    </w:sdtContent>
  </w:sdt>
  <w:p w14:paraId="071642BE" w14:textId="77777777" w:rsidR="00FA48B9" w:rsidRPr="00FA48B9" w:rsidRDefault="00FF0183">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E8BC9" w14:textId="77777777" w:rsidR="00FA48B9" w:rsidRPr="00FA48B9" w:rsidRDefault="002D0FAD">
    <w:pPr>
      <w:pStyle w:val="Header"/>
      <w:rPr>
        <w:rFonts w:ascii="Times New Roman" w:hAnsi="Times New Roman" w:cs="Times New Roman"/>
        <w:sz w:val="24"/>
        <w:szCs w:val="24"/>
      </w:rPr>
    </w:pPr>
    <w:r w:rsidRPr="00FA48B9">
      <w:rPr>
        <w:rFonts w:ascii="Times New Roman" w:hAnsi="Times New Roman" w:cs="Times New Roman"/>
        <w:sz w:val="24"/>
        <w:szCs w:val="24"/>
      </w:rPr>
      <w:t>Running</w:t>
    </w:r>
    <w:r w:rsidR="0012567B">
      <w:rPr>
        <w:rFonts w:ascii="Times New Roman" w:hAnsi="Times New Roman" w:cs="Times New Roman"/>
        <w:sz w:val="24"/>
        <w:szCs w:val="24"/>
      </w:rPr>
      <w:t xml:space="preserve"> </w:t>
    </w:r>
    <w:r w:rsidRPr="00FA48B9">
      <w:rPr>
        <w:rFonts w:ascii="Times New Roman" w:hAnsi="Times New Roman" w:cs="Times New Roman"/>
        <w:sz w:val="24"/>
        <w:szCs w:val="24"/>
      </w:rPr>
      <w:t>Head: ARTICLE ON CURRENT EVENT IN BUSINESS.</w:t>
    </w:r>
    <w:r w:rsidRPr="00FA48B9">
      <w:rPr>
        <w:rFonts w:ascii="Times New Roman" w:hAnsi="Times New Roman" w:cs="Times New Roman"/>
        <w:sz w:val="24"/>
        <w:szCs w:val="24"/>
      </w:rPr>
      <w:tab/>
    </w:r>
    <w:sdt>
      <w:sdtPr>
        <w:rPr>
          <w:rFonts w:ascii="Times New Roman" w:hAnsi="Times New Roman" w:cs="Times New Roman"/>
          <w:sz w:val="24"/>
          <w:szCs w:val="24"/>
        </w:rPr>
        <w:id w:val="918447643"/>
        <w:docPartObj>
          <w:docPartGallery w:val="Page Numbers (Top of Page)"/>
          <w:docPartUnique/>
        </w:docPartObj>
      </w:sdtPr>
      <w:sdtEndPr>
        <w:rPr>
          <w:noProof/>
        </w:rPr>
      </w:sdtEndPr>
      <w:sdtContent>
        <w:r w:rsidR="003F7A14"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3F7A14" w:rsidRPr="00FA48B9">
          <w:rPr>
            <w:rFonts w:ascii="Times New Roman" w:hAnsi="Times New Roman" w:cs="Times New Roman"/>
            <w:sz w:val="24"/>
            <w:szCs w:val="24"/>
          </w:rPr>
          <w:fldChar w:fldCharType="separate"/>
        </w:r>
        <w:r w:rsidR="00A151B8">
          <w:rPr>
            <w:rFonts w:ascii="Times New Roman" w:hAnsi="Times New Roman" w:cs="Times New Roman"/>
            <w:noProof/>
            <w:sz w:val="24"/>
            <w:szCs w:val="24"/>
          </w:rPr>
          <w:t>1</w:t>
        </w:r>
        <w:r w:rsidR="003F7A14" w:rsidRPr="00FA48B9">
          <w:rPr>
            <w:rFonts w:ascii="Times New Roman" w:hAnsi="Times New Roman" w:cs="Times New Roman"/>
            <w:noProof/>
            <w:sz w:val="24"/>
            <w:szCs w:val="24"/>
          </w:rPr>
          <w:fldChar w:fldCharType="end"/>
        </w:r>
      </w:sdtContent>
    </w:sdt>
  </w:p>
  <w:p w14:paraId="0A858E7E" w14:textId="77777777" w:rsidR="00FA48B9" w:rsidRPr="00FA48B9" w:rsidRDefault="00FF018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96E6F"/>
    <w:rsid w:val="00050542"/>
    <w:rsid w:val="0012567B"/>
    <w:rsid w:val="002D0FAD"/>
    <w:rsid w:val="00334152"/>
    <w:rsid w:val="003754C2"/>
    <w:rsid w:val="003F7A14"/>
    <w:rsid w:val="00475F4D"/>
    <w:rsid w:val="005D0BCB"/>
    <w:rsid w:val="005F3A21"/>
    <w:rsid w:val="006A146E"/>
    <w:rsid w:val="00764F75"/>
    <w:rsid w:val="0085072F"/>
    <w:rsid w:val="00856809"/>
    <w:rsid w:val="00896E6F"/>
    <w:rsid w:val="00945A99"/>
    <w:rsid w:val="00A151B8"/>
    <w:rsid w:val="00AB15A4"/>
    <w:rsid w:val="00BB2C86"/>
    <w:rsid w:val="00C24D7A"/>
    <w:rsid w:val="00C4225F"/>
    <w:rsid w:val="00CC61E4"/>
    <w:rsid w:val="00DC38E0"/>
    <w:rsid w:val="00DF5654"/>
    <w:rsid w:val="00F5796D"/>
    <w:rsid w:val="00F7080F"/>
    <w:rsid w:val="00FF0183"/>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BEE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6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E6F"/>
  </w:style>
  <w:style w:type="character" w:styleId="Hyperlink">
    <w:name w:val="Hyperlink"/>
    <w:basedOn w:val="DefaultParagraphFont"/>
    <w:uiPriority w:val="99"/>
    <w:unhideWhenUsed/>
    <w:rsid w:val="00896E6F"/>
    <w:rPr>
      <w:color w:val="0563C1" w:themeColor="hyperlink"/>
      <w:u w:val="single"/>
    </w:rPr>
  </w:style>
  <w:style w:type="paragraph" w:styleId="Footer">
    <w:name w:val="footer"/>
    <w:basedOn w:val="Normal"/>
    <w:link w:val="FooterChar"/>
    <w:uiPriority w:val="99"/>
    <w:semiHidden/>
    <w:unhideWhenUsed/>
    <w:rsid w:val="001256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5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nytimes.com/2018/07/26/technology/microsoft-ice-immigration.htm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616</Words>
  <Characters>3515</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Solmaz S Rajabi</cp:lastModifiedBy>
  <cp:revision>3</cp:revision>
  <dcterms:created xsi:type="dcterms:W3CDTF">2018-08-07T22:00:00Z</dcterms:created>
  <dcterms:modified xsi:type="dcterms:W3CDTF">2018-08-07T22:40:00Z</dcterms:modified>
</cp:coreProperties>
</file>